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03E0" w:rsidRDefault="007A03E0" w:rsidP="007A03E0">
      <w:pPr>
        <w:pStyle w:val="Web"/>
        <w:shd w:val="clear" w:color="auto" w:fill="F5EBD5"/>
        <w:spacing w:before="0" w:beforeAutospacing="0" w:after="0" w:afterAutospacing="0" w:line="400" w:lineRule="atLeast"/>
        <w:jc w:val="center"/>
        <w:textAlignment w:val="baseline"/>
        <w:rPr>
          <w:rFonts w:ascii="inherit" w:eastAsia="微軟正黑體" w:hAnsi="inherit"/>
          <w:color w:val="333333"/>
        </w:rPr>
      </w:pPr>
      <w:r>
        <w:rPr>
          <w:rStyle w:val="a3"/>
          <w:rFonts w:ascii="inherit" w:eastAsia="微軟正黑體" w:hAnsi="inherit"/>
          <w:color w:val="333333"/>
          <w:sz w:val="36"/>
          <w:szCs w:val="36"/>
          <w:bdr w:val="none" w:sz="0" w:space="0" w:color="auto" w:frame="1"/>
        </w:rPr>
        <w:t>財團法人行天宮文教發展促進基金會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 w:line="400" w:lineRule="atLeast"/>
        <w:jc w:val="center"/>
        <w:textAlignment w:val="baseline"/>
        <w:rPr>
          <w:rFonts w:ascii="inherit" w:eastAsia="微軟正黑體" w:hAnsi="inherit"/>
          <w:color w:val="333333"/>
        </w:rPr>
      </w:pPr>
      <w:r>
        <w:rPr>
          <w:rFonts w:ascii="inherit" w:eastAsia="微軟正黑體" w:hAnsi="inherit"/>
          <w:color w:val="333333"/>
        </w:rPr>
        <w:t> 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 w:line="400" w:lineRule="atLeast"/>
        <w:jc w:val="center"/>
        <w:textAlignment w:val="baseline"/>
        <w:rPr>
          <w:rFonts w:ascii="inherit" w:eastAsia="微軟正黑體" w:hAnsi="inherit"/>
          <w:color w:val="333333"/>
        </w:rPr>
      </w:pPr>
      <w:r>
        <w:rPr>
          <w:rStyle w:val="a3"/>
          <w:rFonts w:ascii="華康粗明體" w:eastAsia="華康粗明體" w:hAnsi="inherit" w:hint="eastAsia"/>
          <w:color w:val="333333"/>
          <w:sz w:val="39"/>
          <w:szCs w:val="39"/>
          <w:bdr w:val="none" w:sz="0" w:space="0" w:color="auto" w:frame="1"/>
        </w:rPr>
        <w:t>行天宮助學金</w:t>
      </w:r>
      <w:r>
        <w:rPr>
          <w:rStyle w:val="a3"/>
          <w:rFonts w:ascii="華康粗明體" w:eastAsia="華康粗明體" w:hAnsi="inherit" w:hint="eastAsia"/>
          <w:color w:val="333333"/>
          <w:sz w:val="39"/>
          <w:szCs w:val="39"/>
          <w:bdr w:val="none" w:sz="0" w:space="0" w:color="auto" w:frame="1"/>
        </w:rPr>
        <w:t> </w:t>
      </w:r>
      <w:r>
        <w:rPr>
          <w:rStyle w:val="a3"/>
          <w:rFonts w:ascii="華康粗明體" w:eastAsia="華康粗明體" w:hAnsi="inherit" w:hint="eastAsia"/>
          <w:color w:val="333333"/>
          <w:sz w:val="39"/>
          <w:szCs w:val="39"/>
          <w:bdr w:val="none" w:sz="0" w:space="0" w:color="auto" w:frame="1"/>
        </w:rPr>
        <w:t xml:space="preserve"> 實施辦法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 w:line="400" w:lineRule="atLeast"/>
        <w:jc w:val="center"/>
        <w:textAlignment w:val="baseline"/>
        <w:rPr>
          <w:rFonts w:ascii="inherit" w:eastAsia="微軟正黑體" w:hAnsi="inherit"/>
          <w:color w:val="333333"/>
        </w:rPr>
      </w:pPr>
      <w:r>
        <w:rPr>
          <w:rFonts w:ascii="inherit" w:eastAsia="微軟正黑體" w:hAnsi="inherit"/>
          <w:color w:val="333333"/>
        </w:rPr>
        <w:t> 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jc w:val="right"/>
        <w:textAlignment w:val="baseline"/>
        <w:rPr>
          <w:rFonts w:ascii="微軟正黑體" w:eastAsia="微軟正黑體" w:hAnsi="微軟正黑體"/>
          <w:color w:val="333333"/>
        </w:rPr>
      </w:pP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訂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 xml:space="preserve"> 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定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 xml:space="preserve"> 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於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 xml:space="preserve"> 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民國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85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年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9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月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20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日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br/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第一次修訂於民國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97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年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  2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月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11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日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br/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第二次修訂於民國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97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年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11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月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17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日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br/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第三次修訂於民國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100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年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  2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月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10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日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br/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第四次修訂於民國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106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年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  5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月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18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日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br/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第五次修訂於民國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107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年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  2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月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14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日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br/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第六次修訂於民國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107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年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  8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月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02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日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br/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第七次修訂於民國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110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年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  1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月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22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日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br/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第八次修訂於民國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112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年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  2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月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08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日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br/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第九次修訂於民國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112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年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12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月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13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日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br/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第十次修訂於民國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113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年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  6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月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21</w:t>
      </w:r>
      <w:r>
        <w:rPr>
          <w:rFonts w:ascii="inherit" w:eastAsia="微軟正黑體" w:hAnsi="inherit"/>
          <w:color w:val="333333"/>
          <w:sz w:val="17"/>
          <w:szCs w:val="17"/>
          <w:bdr w:val="none" w:sz="0" w:space="0" w:color="auto" w:frame="1"/>
        </w:rPr>
        <w:t>日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Style w:val="a3"/>
          <w:rFonts w:ascii="inherit" w:eastAsia="華康粗明體" w:hAnsi="inherit"/>
          <w:color w:val="006699"/>
          <w:sz w:val="33"/>
          <w:szCs w:val="33"/>
          <w:bdr w:val="none" w:sz="0" w:space="0" w:color="auto" w:frame="1"/>
        </w:rPr>
        <w:t>壹、宗旨：</w:t>
      </w:r>
      <w:r>
        <w:rPr>
          <w:rFonts w:ascii="微軟正黑體" w:eastAsia="微軟正黑體" w:hAnsi="微軟正黑體" w:hint="eastAsia"/>
          <w:color w:val="333333"/>
        </w:rPr>
        <w:br/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財團法人行天宮文教發展促進基金會（以下簡稱本會）為鼓勵國小、國中、高中（職）及大專在學學生，不因家庭清寒或變故而失學，能在本會關懷扶助下完成教育，成為國家、社會有用之才，特訂定本辦法。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Fonts w:ascii="微軟正黑體" w:eastAsia="微軟正黑體" w:hAnsi="微軟正黑體" w:hint="eastAsia"/>
          <w:color w:val="333333"/>
        </w:rPr>
        <w:t> 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Style w:val="a3"/>
          <w:rFonts w:ascii="華康粗明體" w:eastAsia="華康粗明體" w:hAnsi="inherit" w:hint="eastAsia"/>
          <w:color w:val="006699"/>
          <w:sz w:val="33"/>
          <w:szCs w:val="33"/>
          <w:bdr w:val="none" w:sz="0" w:space="0" w:color="auto" w:frame="1"/>
        </w:rPr>
        <w:t>貳、名稱：</w:t>
      </w:r>
      <w:r>
        <w:rPr>
          <w:rFonts w:ascii="微軟正黑體" w:eastAsia="微軟正黑體" w:hAnsi="微軟正黑體" w:hint="eastAsia"/>
          <w:color w:val="333333"/>
        </w:rPr>
        <w:br/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本助學金名稱定為「財團法人行天宮文教發展促進基金會行天宮助學金」，實施辦法以下簡稱本辦法。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Fonts w:ascii="微軟正黑體" w:eastAsia="微軟正黑體" w:hAnsi="微軟正黑體" w:hint="eastAsia"/>
          <w:color w:val="333333"/>
        </w:rPr>
        <w:t> 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Style w:val="a3"/>
          <w:rFonts w:ascii="華康粗明體" w:eastAsia="華康粗明體" w:hAnsi="inherit" w:hint="eastAsia"/>
          <w:color w:val="006699"/>
          <w:sz w:val="33"/>
          <w:szCs w:val="33"/>
          <w:bdr w:val="none" w:sz="0" w:space="0" w:color="auto" w:frame="1"/>
        </w:rPr>
        <w:lastRenderedPageBreak/>
        <w:t>參、助學對象及助學金額：</w:t>
      </w:r>
      <w:r>
        <w:rPr>
          <w:rFonts w:ascii="微軟正黑體" w:eastAsia="微軟正黑體" w:hAnsi="微軟正黑體" w:hint="eastAsia"/>
          <w:color w:val="333333"/>
        </w:rPr>
        <w:br/>
      </w:r>
      <w:r>
        <w:rPr>
          <w:rStyle w:val="a3"/>
          <w:rFonts w:ascii="inherit" w:eastAsia="微軟正黑體" w:hAnsi="inherit"/>
          <w:color w:val="333333"/>
          <w:sz w:val="27"/>
          <w:szCs w:val="27"/>
          <w:bdr w:val="none" w:sz="0" w:space="0" w:color="auto" w:frame="1"/>
        </w:rPr>
        <w:t>一、一般助學及長期助學對象：</w:t>
      </w:r>
      <w:r>
        <w:rPr>
          <w:rFonts w:ascii="微軟正黑體" w:eastAsia="微軟正黑體" w:hAnsi="微軟正黑體" w:hint="eastAsia"/>
          <w:color w:val="333333"/>
        </w:rPr>
        <w:br/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國內經政府立案之公私立國小、國中、高中(職)及大專學校在學學生(長期助學不包含大專學校在學學生)，因下列情形致就學困難者。惟年滿25歲(含)以上者、研究所以上學生、延修學生、軍警校學生、推廣教育學生、空中大學學生或在職進修學生皆不列入本辦法之助學對象。</w:t>
      </w:r>
      <w:r>
        <w:rPr>
          <w:rFonts w:ascii="inherit" w:eastAsia="微軟正黑體" w:hAnsi="inherit"/>
          <w:color w:val="333333"/>
          <w:bdr w:val="none" w:sz="0" w:space="0" w:color="auto" w:frame="1"/>
        </w:rPr>
        <w:br/>
      </w:r>
      <w:r>
        <w:rPr>
          <w:rFonts w:ascii="inherit" w:eastAsia="微軟正黑體" w:hAnsi="inherit"/>
          <w:color w:val="333333"/>
          <w:bdr w:val="none" w:sz="0" w:space="0" w:color="auto" w:frame="1"/>
        </w:rPr>
        <w:br/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（一）</w:t>
      </w:r>
      <w:proofErr w:type="gramStart"/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因父</w:t>
      </w:r>
      <w:proofErr w:type="gramEnd"/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、母親或主要經濟負擔者死亡、</w:t>
      </w:r>
      <w:proofErr w:type="gramStart"/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罹</w:t>
      </w:r>
      <w:proofErr w:type="gramEnd"/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患重大傷病、失蹤、服刑、身障等情形或家庭遭遇重大災難者。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  <w:t>（二）單親、隔代教養、特殊境遇或扶養人口眾多等長期貧困家庭。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  <w:t>（三）由本會於一般助學及行天宮學生急難濟助審核通過之學生中，擇定若干名長期助學學生。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Fonts w:ascii="微軟正黑體" w:eastAsia="微軟正黑體" w:hAnsi="微軟正黑體" w:hint="eastAsia"/>
          <w:color w:val="333333"/>
        </w:rPr>
        <w:t> 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Style w:val="a3"/>
          <w:rFonts w:ascii="inherit" w:eastAsia="微軟正黑體" w:hAnsi="inherit"/>
          <w:color w:val="333333"/>
          <w:sz w:val="27"/>
          <w:szCs w:val="27"/>
          <w:bdr w:val="none" w:sz="0" w:space="0" w:color="auto" w:frame="1"/>
        </w:rPr>
        <w:t>二、</w:t>
      </w:r>
      <w:r>
        <w:rPr>
          <w:rFonts w:ascii="inherit" w:eastAsia="微軟正黑體" w:hAnsi="inherit"/>
          <w:b/>
          <w:bCs/>
          <w:color w:val="333333"/>
          <w:sz w:val="27"/>
          <w:szCs w:val="27"/>
          <w:bdr w:val="none" w:sz="0" w:space="0" w:color="auto" w:frame="1"/>
        </w:rPr>
        <w:br/>
      </w:r>
      <w:r>
        <w:rPr>
          <w:rStyle w:val="a3"/>
          <w:rFonts w:ascii="inherit" w:eastAsia="微軟正黑體" w:hAnsi="inherit"/>
          <w:color w:val="0000FF"/>
          <w:sz w:val="27"/>
          <w:szCs w:val="27"/>
          <w:bdr w:val="none" w:sz="0" w:space="0" w:color="auto" w:frame="1"/>
        </w:rPr>
        <w:t>一般助學金額：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（一）國小組：經評選後，每名發放助學金新台幣</w:t>
      </w:r>
      <w:r>
        <w:rPr>
          <w:rFonts w:ascii="微軟正黑體" w:eastAsia="微軟正黑體" w:hAnsi="微軟正黑體" w:hint="eastAsia"/>
          <w:color w:val="FF0000"/>
          <w:bdr w:val="none" w:sz="0" w:space="0" w:color="auto" w:frame="1"/>
        </w:rPr>
        <w:t>參仟元至伍仟元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整。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  <w:t>（二）國中組：經評選後，每名發放助學金新台幣</w:t>
      </w:r>
      <w:r>
        <w:rPr>
          <w:rFonts w:ascii="微軟正黑體" w:eastAsia="微軟正黑體" w:hAnsi="微軟正黑體" w:hint="eastAsia"/>
          <w:color w:val="FF0000"/>
          <w:bdr w:val="none" w:sz="0" w:space="0" w:color="auto" w:frame="1"/>
        </w:rPr>
        <w:t>伍仟元至柒仟元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整。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  <w:t>（三）高中(職)組：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  <w:t>             1.含五專一至三年級學生。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  <w:t>             2.經評選後，每名發放助學金新台幣陸仟元至捌仟元整。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lastRenderedPageBreak/>
        <w:t>（四）大專組：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  <w:t>             1.含五專四至五年級及二專、二技、四技、大學部學生。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  <w:t>             2.經評選後，每名發放助學金新台幣捌仟元至壹萬元整。</w:t>
      </w:r>
      <w:r>
        <w:rPr>
          <w:rFonts w:ascii="微軟正黑體" w:eastAsia="微軟正黑體" w:hAnsi="微軟正黑體" w:hint="eastAsia"/>
          <w:color w:val="333333"/>
        </w:rPr>
        <w:br/>
        <w:t> 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Style w:val="a3"/>
          <w:rFonts w:ascii="inherit" w:eastAsia="微軟正黑體" w:hAnsi="inherit"/>
          <w:color w:val="0000FF"/>
          <w:sz w:val="27"/>
          <w:szCs w:val="27"/>
          <w:bdr w:val="none" w:sz="0" w:space="0" w:color="auto" w:frame="1"/>
        </w:rPr>
        <w:t>長期助學金額：</w:t>
      </w:r>
      <w:r>
        <w:rPr>
          <w:rFonts w:ascii="inherit" w:eastAsia="微軟正黑體" w:hAnsi="inherit"/>
          <w:b/>
          <w:bCs/>
          <w:color w:val="333333"/>
          <w:sz w:val="27"/>
          <w:szCs w:val="27"/>
          <w:bdr w:val="none" w:sz="0" w:space="0" w:color="auto" w:frame="1"/>
        </w:rPr>
        <w:br/>
      </w:r>
      <w:r>
        <w:rPr>
          <w:rStyle w:val="a3"/>
          <w:rFonts w:ascii="inherit" w:eastAsia="微軟正黑體" w:hAnsi="inherit"/>
          <w:color w:val="008000"/>
          <w:sz w:val="27"/>
          <w:szCs w:val="27"/>
          <w:bdr w:val="none" w:sz="0" w:space="0" w:color="auto" w:frame="1"/>
        </w:rPr>
        <w:t>[</w:t>
      </w:r>
      <w:r>
        <w:rPr>
          <w:rStyle w:val="a3"/>
          <w:rFonts w:ascii="inherit" w:eastAsia="微軟正黑體" w:hAnsi="inherit"/>
          <w:color w:val="008000"/>
          <w:sz w:val="27"/>
          <w:szCs w:val="27"/>
          <w:bdr w:val="none" w:sz="0" w:space="0" w:color="auto" w:frame="1"/>
        </w:rPr>
        <w:t>長期助學之學生，首次申請後由本會不定期關懷其情形，最</w:t>
      </w:r>
      <w:proofErr w:type="gramStart"/>
      <w:r>
        <w:rPr>
          <w:rStyle w:val="a3"/>
          <w:rFonts w:ascii="inherit" w:eastAsia="微軟正黑體" w:hAnsi="inherit"/>
          <w:color w:val="008000"/>
          <w:sz w:val="27"/>
          <w:szCs w:val="27"/>
          <w:bdr w:val="none" w:sz="0" w:space="0" w:color="auto" w:frame="1"/>
        </w:rPr>
        <w:t>長助學至</w:t>
      </w:r>
      <w:proofErr w:type="gramEnd"/>
      <w:r>
        <w:rPr>
          <w:rStyle w:val="a3"/>
          <w:rFonts w:ascii="inherit" w:eastAsia="微軟正黑體" w:hAnsi="inherit"/>
          <w:color w:val="008000"/>
          <w:sz w:val="27"/>
          <w:szCs w:val="27"/>
          <w:bdr w:val="none" w:sz="0" w:space="0" w:color="auto" w:frame="1"/>
        </w:rPr>
        <w:t>大學</w:t>
      </w:r>
      <w:r>
        <w:rPr>
          <w:rStyle w:val="a3"/>
          <w:rFonts w:ascii="inherit" w:eastAsia="微軟正黑體" w:hAnsi="inherit"/>
          <w:color w:val="008000"/>
          <w:sz w:val="27"/>
          <w:szCs w:val="27"/>
          <w:bdr w:val="none" w:sz="0" w:space="0" w:color="auto" w:frame="1"/>
        </w:rPr>
        <w:t>(</w:t>
      </w:r>
      <w:r>
        <w:rPr>
          <w:rStyle w:val="a3"/>
          <w:rFonts w:ascii="inherit" w:eastAsia="微軟正黑體" w:hAnsi="inherit"/>
          <w:color w:val="008000"/>
          <w:sz w:val="27"/>
          <w:szCs w:val="27"/>
          <w:bdr w:val="none" w:sz="0" w:space="0" w:color="auto" w:frame="1"/>
        </w:rPr>
        <w:t>專</w:t>
      </w:r>
      <w:r>
        <w:rPr>
          <w:rStyle w:val="a3"/>
          <w:rFonts w:ascii="inherit" w:eastAsia="微軟正黑體" w:hAnsi="inherit"/>
          <w:color w:val="008000"/>
          <w:sz w:val="27"/>
          <w:szCs w:val="27"/>
          <w:bdr w:val="none" w:sz="0" w:space="0" w:color="auto" w:frame="1"/>
        </w:rPr>
        <w:t>)</w:t>
      </w:r>
      <w:r>
        <w:rPr>
          <w:rStyle w:val="a3"/>
          <w:rFonts w:ascii="inherit" w:eastAsia="微軟正黑體" w:hAnsi="inherit"/>
          <w:color w:val="008000"/>
          <w:sz w:val="27"/>
          <w:szCs w:val="27"/>
          <w:bdr w:val="none" w:sz="0" w:space="0" w:color="auto" w:frame="1"/>
        </w:rPr>
        <w:t>畢業</w:t>
      </w:r>
      <w:r>
        <w:rPr>
          <w:rStyle w:val="a3"/>
          <w:rFonts w:ascii="inherit" w:eastAsia="微軟正黑體" w:hAnsi="inherit"/>
          <w:color w:val="008000"/>
          <w:sz w:val="27"/>
          <w:szCs w:val="27"/>
          <w:bdr w:val="none" w:sz="0" w:space="0" w:color="auto" w:frame="1"/>
        </w:rPr>
        <w:t>]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（一）國小組：每名每季發放新台幣</w:t>
      </w:r>
      <w:r>
        <w:rPr>
          <w:rFonts w:ascii="微軟正黑體" w:eastAsia="微軟正黑體" w:hAnsi="微軟正黑體" w:hint="eastAsia"/>
          <w:color w:val="FF0000"/>
          <w:bdr w:val="none" w:sz="0" w:space="0" w:color="auto" w:frame="1"/>
        </w:rPr>
        <w:t>貳仟元至參仟元整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，持續助學。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  <w:t>（二）國中組：每名每季發放新台幣</w:t>
      </w:r>
      <w:r>
        <w:rPr>
          <w:rFonts w:ascii="微軟正黑體" w:eastAsia="微軟正黑體" w:hAnsi="微軟正黑體" w:hint="eastAsia"/>
          <w:color w:val="FF0000"/>
          <w:bdr w:val="none" w:sz="0" w:space="0" w:color="auto" w:frame="1"/>
        </w:rPr>
        <w:t>參仟元至肆仟元整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，持續助學。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  <w:t>（三）高中(職)組：每名每季發放新台幣伍仟元整，持續助學。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  <w:t>（四）大學(專)組：每名每季發放新台幣捌仟元整，持續助學。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Fonts w:ascii="微軟正黑體" w:eastAsia="微軟正黑體" w:hAnsi="微軟正黑體" w:hint="eastAsia"/>
          <w:color w:val="333333"/>
        </w:rPr>
        <w:t> 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Style w:val="a3"/>
          <w:rFonts w:ascii="inherit" w:eastAsia="華康粗明體" w:hAnsi="inherit"/>
          <w:color w:val="006699"/>
          <w:sz w:val="33"/>
          <w:szCs w:val="33"/>
          <w:bdr w:val="none" w:sz="0" w:space="0" w:color="auto" w:frame="1"/>
        </w:rPr>
        <w:t>肆、申請條件：</w:t>
      </w:r>
      <w:r>
        <w:rPr>
          <w:rStyle w:val="a3"/>
          <w:rFonts w:ascii="inherit" w:eastAsia="華康粗明體" w:hAnsi="inherit"/>
          <w:color w:val="FF0000"/>
          <w:sz w:val="33"/>
          <w:szCs w:val="33"/>
          <w:bdr w:val="none" w:sz="0" w:space="0" w:color="auto" w:frame="1"/>
        </w:rPr>
        <w:t>(</w:t>
      </w:r>
      <w:r>
        <w:rPr>
          <w:rStyle w:val="a3"/>
          <w:rFonts w:ascii="inherit" w:eastAsia="華康粗明體" w:hAnsi="inherit"/>
          <w:color w:val="FF0000"/>
          <w:sz w:val="33"/>
          <w:szCs w:val="33"/>
          <w:bdr w:val="none" w:sz="0" w:space="0" w:color="auto" w:frame="1"/>
        </w:rPr>
        <w:t>請務必詳閱</w:t>
      </w:r>
      <w:r>
        <w:rPr>
          <w:rStyle w:val="a3"/>
          <w:rFonts w:ascii="inherit" w:eastAsia="華康粗明體" w:hAnsi="inherit"/>
          <w:color w:val="FF0000"/>
          <w:sz w:val="33"/>
          <w:szCs w:val="33"/>
          <w:bdr w:val="none" w:sz="0" w:space="0" w:color="auto" w:frame="1"/>
        </w:rPr>
        <w:t>) </w:t>
      </w:r>
      <w:r>
        <w:rPr>
          <w:rFonts w:ascii="華康粗明體" w:eastAsia="華康粗明體" w:hAnsi="微軟正黑體" w:hint="eastAsia"/>
          <w:color w:val="333333"/>
          <w:bdr w:val="none" w:sz="0" w:space="0" w:color="auto" w:frame="1"/>
        </w:rPr>
        <w:br/>
      </w:r>
      <w:r>
        <w:rPr>
          <w:rStyle w:val="a3"/>
          <w:rFonts w:ascii="inherit" w:eastAsia="華康粗明體" w:hAnsi="inherit"/>
          <w:color w:val="333333"/>
          <w:bdr w:val="none" w:sz="0" w:space="0" w:color="auto" w:frame="1"/>
        </w:rPr>
        <w:t>一、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申請時應檢具下列證明文件，除第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(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五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)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、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(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六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)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款得依實際狀況提供外，若有未齊全者，本會將視為無效件處理。但經本會通知於期限內補齊文件者，則仍視為有效件處理。</w:t>
      </w:r>
      <w:r>
        <w:rPr>
          <w:rFonts w:ascii="inherit" w:eastAsia="微軟正黑體" w:hAnsi="inherit"/>
          <w:color w:val="FF0000"/>
          <w:bdr w:val="none" w:sz="0" w:space="0" w:color="auto" w:frame="1"/>
        </w:rPr>
        <w:t>證件齊全者優先審核。</w:t>
      </w:r>
      <w:r>
        <w:rPr>
          <w:rFonts w:ascii="微軟正黑體" w:eastAsia="微軟正黑體" w:hAnsi="微軟正黑體" w:hint="eastAsia"/>
          <w:color w:val="333333"/>
        </w:rPr>
        <w:br/>
        <w:t> 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Fonts w:ascii="inherit" w:eastAsia="微軟正黑體" w:hAnsi="inherit"/>
          <w:color w:val="333333"/>
          <w:bdr w:val="none" w:sz="0" w:space="0" w:color="auto" w:frame="1"/>
        </w:rPr>
        <w:t>（一）助學金申請書。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(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需詳實填寫完整並簽名，空白及不完整敘述者均不予受理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)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。</w:t>
      </w:r>
      <w:r>
        <w:rPr>
          <w:rFonts w:ascii="inherit" w:eastAsia="微軟正黑體" w:hAnsi="inherit"/>
          <w:color w:val="333333"/>
          <w:bdr w:val="none" w:sz="0" w:space="0" w:color="auto" w:frame="1"/>
        </w:rPr>
        <w:br/>
      </w:r>
      <w:r>
        <w:rPr>
          <w:rFonts w:ascii="inherit" w:eastAsia="微軟正黑體" w:hAnsi="inherit"/>
          <w:color w:val="333333"/>
          <w:bdr w:val="none" w:sz="0" w:space="0" w:color="auto" w:frame="1"/>
        </w:rPr>
        <w:lastRenderedPageBreak/>
        <w:t>（二）在學證明或學生證影本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(</w:t>
      </w:r>
      <w:proofErr w:type="gramStart"/>
      <w:r>
        <w:rPr>
          <w:rFonts w:ascii="inherit" w:eastAsia="微軟正黑體" w:hAnsi="inherit"/>
          <w:color w:val="333333"/>
          <w:bdr w:val="none" w:sz="0" w:space="0" w:color="auto" w:frame="1"/>
        </w:rPr>
        <w:t>需蓋有</w:t>
      </w:r>
      <w:proofErr w:type="gramEnd"/>
      <w:r>
        <w:rPr>
          <w:rFonts w:ascii="inherit" w:eastAsia="微軟正黑體" w:hAnsi="inherit"/>
          <w:color w:val="333333"/>
          <w:bdr w:val="none" w:sz="0" w:space="0" w:color="auto" w:frame="1"/>
        </w:rPr>
        <w:t>申請時該學期註冊章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)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。</w:t>
      </w:r>
      <w:r>
        <w:rPr>
          <w:rFonts w:ascii="inherit" w:eastAsia="微軟正黑體" w:hAnsi="inherit"/>
          <w:color w:val="333333"/>
          <w:bdr w:val="none" w:sz="0" w:space="0" w:color="auto" w:frame="1"/>
        </w:rPr>
        <w:br/>
      </w:r>
      <w:r>
        <w:rPr>
          <w:rFonts w:ascii="inherit" w:eastAsia="微軟正黑體" w:hAnsi="inherit"/>
          <w:color w:val="333333"/>
          <w:bdr w:val="none" w:sz="0" w:space="0" w:color="auto" w:frame="1"/>
        </w:rPr>
        <w:t>（三）近三</w:t>
      </w:r>
      <w:proofErr w:type="gramStart"/>
      <w:r>
        <w:rPr>
          <w:rFonts w:ascii="inherit" w:eastAsia="微軟正黑體" w:hAnsi="inherit"/>
          <w:color w:val="333333"/>
          <w:bdr w:val="none" w:sz="0" w:space="0" w:color="auto" w:frame="1"/>
        </w:rPr>
        <w:t>個</w:t>
      </w:r>
      <w:proofErr w:type="gramEnd"/>
      <w:r>
        <w:rPr>
          <w:rFonts w:ascii="inherit" w:eastAsia="微軟正黑體" w:hAnsi="inherit"/>
          <w:color w:val="333333"/>
          <w:bdr w:val="none" w:sz="0" w:space="0" w:color="auto" w:frame="1"/>
        </w:rPr>
        <w:t>月內全戶戶籍謄本（需有記事欄）。</w:t>
      </w:r>
      <w:r>
        <w:rPr>
          <w:rFonts w:ascii="inherit" w:eastAsia="微軟正黑體" w:hAnsi="inherit"/>
          <w:color w:val="333333"/>
          <w:bdr w:val="none" w:sz="0" w:space="0" w:color="auto" w:frame="1"/>
        </w:rPr>
        <w:br/>
      </w:r>
      <w:r>
        <w:rPr>
          <w:rFonts w:ascii="inherit" w:eastAsia="微軟正黑體" w:hAnsi="inherit"/>
          <w:color w:val="FF0000"/>
          <w:bdr w:val="none" w:sz="0" w:space="0" w:color="auto" w:frame="1"/>
        </w:rPr>
        <w:t>（四）申請學生金融機構存簿封面影本</w:t>
      </w:r>
      <w:r>
        <w:rPr>
          <w:rFonts w:ascii="inherit" w:eastAsia="微軟正黑體" w:hAnsi="inherit"/>
          <w:color w:val="FF0000"/>
          <w:bdr w:val="none" w:sz="0" w:space="0" w:color="auto" w:frame="1"/>
        </w:rPr>
        <w:t>(</w:t>
      </w:r>
      <w:r>
        <w:rPr>
          <w:rFonts w:ascii="inherit" w:eastAsia="微軟正黑體" w:hAnsi="inherit"/>
          <w:color w:val="FF0000"/>
          <w:bdr w:val="none" w:sz="0" w:space="0" w:color="auto" w:frame="1"/>
        </w:rPr>
        <w:t>凍結戶、</w:t>
      </w:r>
      <w:proofErr w:type="gramStart"/>
      <w:r>
        <w:rPr>
          <w:rFonts w:ascii="inherit" w:eastAsia="微軟正黑體" w:hAnsi="inherit"/>
          <w:color w:val="FF0000"/>
          <w:bdr w:val="none" w:sz="0" w:space="0" w:color="auto" w:frame="1"/>
        </w:rPr>
        <w:t>警示戶</w:t>
      </w:r>
      <w:proofErr w:type="gramEnd"/>
      <w:r>
        <w:rPr>
          <w:rFonts w:ascii="inherit" w:eastAsia="微軟正黑體" w:hAnsi="inherit"/>
          <w:color w:val="FF0000"/>
          <w:bdr w:val="none" w:sz="0" w:space="0" w:color="auto" w:frame="1"/>
        </w:rPr>
        <w:t>、</w:t>
      </w:r>
      <w:proofErr w:type="gramStart"/>
      <w:r>
        <w:rPr>
          <w:rFonts w:ascii="inherit" w:eastAsia="微軟正黑體" w:hAnsi="inherit"/>
          <w:color w:val="FF0000"/>
          <w:bdr w:val="none" w:sz="0" w:space="0" w:color="auto" w:frame="1"/>
        </w:rPr>
        <w:t>結清戶不可</w:t>
      </w:r>
      <w:proofErr w:type="gramEnd"/>
      <w:r>
        <w:rPr>
          <w:rFonts w:ascii="inherit" w:eastAsia="微軟正黑體" w:hAnsi="inherit"/>
          <w:color w:val="FF0000"/>
          <w:bdr w:val="none" w:sz="0" w:space="0" w:color="auto" w:frame="1"/>
        </w:rPr>
        <w:t>使用</w:t>
      </w:r>
      <w:r>
        <w:rPr>
          <w:rFonts w:ascii="inherit" w:eastAsia="微軟正黑體" w:hAnsi="inherit"/>
          <w:color w:val="FF0000"/>
          <w:bdr w:val="none" w:sz="0" w:space="0" w:color="auto" w:frame="1"/>
        </w:rPr>
        <w:t>)</w:t>
      </w:r>
      <w:r>
        <w:rPr>
          <w:rFonts w:ascii="inherit" w:eastAsia="微軟正黑體" w:hAnsi="inherit"/>
          <w:color w:val="FF0000"/>
          <w:bdr w:val="none" w:sz="0" w:space="0" w:color="auto" w:frame="1"/>
        </w:rPr>
        <w:t>。</w:t>
      </w:r>
      <w:r>
        <w:rPr>
          <w:rFonts w:ascii="inherit" w:eastAsia="微軟正黑體" w:hAnsi="inherit"/>
          <w:color w:val="333333"/>
          <w:bdr w:val="none" w:sz="0" w:space="0" w:color="auto" w:frame="1"/>
        </w:rPr>
        <w:br/>
      </w:r>
      <w:r>
        <w:rPr>
          <w:rFonts w:ascii="inherit" w:eastAsia="微軟正黑體" w:hAnsi="inherit"/>
          <w:color w:val="333333"/>
          <w:bdr w:val="none" w:sz="0" w:space="0" w:color="auto" w:frame="1"/>
        </w:rPr>
        <w:t>（五）當年度低收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/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中低收入戶證明、特殊境遇家庭證明、身心障礙手冊、重大傷病卡。</w:t>
      </w:r>
      <w:r>
        <w:rPr>
          <w:rFonts w:ascii="inherit" w:eastAsia="微軟正黑體" w:hAnsi="inherit"/>
          <w:color w:val="333333"/>
          <w:bdr w:val="none" w:sz="0" w:space="0" w:color="auto" w:frame="1"/>
        </w:rPr>
        <w:br/>
      </w:r>
      <w:r>
        <w:rPr>
          <w:rFonts w:ascii="inherit" w:eastAsia="微軟正黑體" w:hAnsi="inherit"/>
          <w:color w:val="333333"/>
          <w:bdr w:val="none" w:sz="0" w:space="0" w:color="auto" w:frame="1"/>
        </w:rPr>
        <w:t>（六）近期所發生災難、變故或重症等之證明文書</w:t>
      </w:r>
      <w:r>
        <w:rPr>
          <w:rFonts w:ascii="inherit" w:eastAsia="微軟正黑體" w:hAnsi="inherit"/>
          <w:color w:val="333333"/>
          <w:bdr w:val="none" w:sz="0" w:space="0" w:color="auto" w:frame="1"/>
        </w:rPr>
        <w:br/>
      </w:r>
      <w:r>
        <w:rPr>
          <w:rFonts w:ascii="inherit" w:eastAsia="微軟正黑體" w:hAnsi="inherit"/>
          <w:color w:val="333333"/>
          <w:bdr w:val="none" w:sz="0" w:space="0" w:color="auto" w:frame="1"/>
        </w:rPr>
        <w:t xml:space="preserve">　　　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(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如死亡證明書、醫療診斷證明書、服刑或重大災害證明等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)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。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Fonts w:ascii="微軟正黑體" w:eastAsia="微軟正黑體" w:hAnsi="微軟正黑體" w:hint="eastAsia"/>
          <w:color w:val="333333"/>
        </w:rPr>
        <w:br/>
      </w:r>
      <w:r>
        <w:rPr>
          <w:rStyle w:val="a3"/>
          <w:rFonts w:ascii="inherit" w:eastAsia="微軟正黑體" w:hAnsi="inherit"/>
          <w:color w:val="333333"/>
          <w:bdr w:val="none" w:sz="0" w:space="0" w:color="auto" w:frame="1"/>
        </w:rPr>
        <w:t>二、</w:t>
      </w:r>
      <w:r>
        <w:rPr>
          <w:rStyle w:val="a3"/>
          <w:rFonts w:ascii="inherit" w:eastAsia="微軟正黑體" w:hAnsi="inherit"/>
          <w:b w:val="0"/>
          <w:bCs w:val="0"/>
          <w:color w:val="333333"/>
          <w:bdr w:val="none" w:sz="0" w:space="0" w:color="auto" w:frame="1"/>
        </w:rPr>
        <w:t>變故事由發生於六個月內者，請由學校轉</w:t>
      </w:r>
      <w:proofErr w:type="gramStart"/>
      <w:r>
        <w:rPr>
          <w:rStyle w:val="a3"/>
          <w:rFonts w:ascii="inherit" w:eastAsia="微軟正黑體" w:hAnsi="inherit"/>
          <w:b w:val="0"/>
          <w:bCs w:val="0"/>
          <w:color w:val="333333"/>
          <w:bdr w:val="none" w:sz="0" w:space="0" w:color="auto" w:frame="1"/>
        </w:rPr>
        <w:t>介</w:t>
      </w:r>
      <w:proofErr w:type="gramEnd"/>
      <w:r>
        <w:rPr>
          <w:rStyle w:val="a3"/>
          <w:rFonts w:ascii="inherit" w:eastAsia="微軟正黑體" w:hAnsi="inherit"/>
          <w:b w:val="0"/>
          <w:bCs w:val="0"/>
          <w:color w:val="333333"/>
          <w:bdr w:val="none" w:sz="0" w:space="0" w:color="auto" w:frame="1"/>
        </w:rPr>
        <w:t>申請行天宮學生急難濟助專案辦理。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Fonts w:ascii="微軟正黑體" w:eastAsia="微軟正黑體" w:hAnsi="微軟正黑體" w:hint="eastAsia"/>
          <w:color w:val="333333"/>
        </w:rPr>
        <w:t> 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Style w:val="a3"/>
          <w:rFonts w:ascii="inherit" w:eastAsia="微軟正黑體" w:hAnsi="inherit"/>
          <w:b w:val="0"/>
          <w:bCs w:val="0"/>
          <w:color w:val="333333"/>
          <w:bdr w:val="none" w:sz="0" w:space="0" w:color="auto" w:frame="1"/>
        </w:rPr>
        <w:t>三、已由學校轉</w:t>
      </w:r>
      <w:proofErr w:type="gramStart"/>
      <w:r>
        <w:rPr>
          <w:rStyle w:val="a3"/>
          <w:rFonts w:ascii="inherit" w:eastAsia="微軟正黑體" w:hAnsi="inherit"/>
          <w:b w:val="0"/>
          <w:bCs w:val="0"/>
          <w:color w:val="333333"/>
          <w:bdr w:val="none" w:sz="0" w:space="0" w:color="auto" w:frame="1"/>
        </w:rPr>
        <w:t>介</w:t>
      </w:r>
      <w:proofErr w:type="gramEnd"/>
      <w:r>
        <w:rPr>
          <w:rStyle w:val="a3"/>
          <w:rFonts w:ascii="inherit" w:eastAsia="微軟正黑體" w:hAnsi="inherit"/>
          <w:b w:val="0"/>
          <w:bCs w:val="0"/>
          <w:color w:val="333333"/>
          <w:bdr w:val="none" w:sz="0" w:space="0" w:color="auto" w:frame="1"/>
        </w:rPr>
        <w:t>獲得行天宮學生急難濟助者，如確有助學需要時，亦得申請本助學金</w:t>
      </w:r>
      <w:r>
        <w:rPr>
          <w:rStyle w:val="a3"/>
          <w:rFonts w:ascii="inherit" w:eastAsia="微軟正黑體" w:hAnsi="inherit"/>
          <w:b w:val="0"/>
          <w:bCs w:val="0"/>
          <w:color w:val="333333"/>
          <w:bdr w:val="none" w:sz="0" w:space="0" w:color="auto" w:frame="1"/>
        </w:rPr>
        <w:t>(</w:t>
      </w:r>
      <w:r>
        <w:rPr>
          <w:rStyle w:val="a3"/>
          <w:rFonts w:ascii="inherit" w:eastAsia="微軟正黑體" w:hAnsi="inherit"/>
          <w:b w:val="0"/>
          <w:bCs w:val="0"/>
          <w:color w:val="333333"/>
          <w:bdr w:val="none" w:sz="0" w:space="0" w:color="auto" w:frame="1"/>
        </w:rPr>
        <w:t>需依程序評估</w:t>
      </w:r>
      <w:r>
        <w:rPr>
          <w:rStyle w:val="a3"/>
          <w:rFonts w:ascii="inherit" w:eastAsia="微軟正黑體" w:hAnsi="inherit"/>
          <w:b w:val="0"/>
          <w:bCs w:val="0"/>
          <w:color w:val="333333"/>
          <w:bdr w:val="none" w:sz="0" w:space="0" w:color="auto" w:frame="1"/>
        </w:rPr>
        <w:t>)</w:t>
      </w:r>
      <w:r>
        <w:rPr>
          <w:rStyle w:val="a3"/>
          <w:rFonts w:ascii="inherit" w:eastAsia="微軟正黑體" w:hAnsi="inherit"/>
          <w:color w:val="333333"/>
          <w:bdr w:val="none" w:sz="0" w:space="0" w:color="auto" w:frame="1"/>
        </w:rPr>
        <w:t>。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Fonts w:ascii="微軟正黑體" w:eastAsia="微軟正黑體" w:hAnsi="微軟正黑體" w:hint="eastAsia"/>
          <w:color w:val="333333"/>
        </w:rPr>
        <w:t> 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Style w:val="a3"/>
          <w:rFonts w:ascii="inherit" w:eastAsia="微軟正黑體" w:hAnsi="inherit"/>
          <w:b w:val="0"/>
          <w:bCs w:val="0"/>
          <w:color w:val="333333"/>
          <w:bdr w:val="none" w:sz="0" w:space="0" w:color="auto" w:frame="1"/>
        </w:rPr>
        <w:t>四、本助學金之申請，一戶以一名為原則，惟符合申請資格子女在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4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名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(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含</w:t>
      </w:r>
      <w:r>
        <w:rPr>
          <w:rStyle w:val="a3"/>
          <w:rFonts w:ascii="inherit" w:eastAsia="微軟正黑體" w:hAnsi="inherit"/>
          <w:color w:val="333333"/>
          <w:bdr w:val="none" w:sz="0" w:space="0" w:color="auto" w:frame="1"/>
        </w:rPr>
        <w:t>)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以上者，得增加一名(請同信封郵寄)，</w:t>
      </w:r>
      <w:proofErr w:type="gramStart"/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但助學</w:t>
      </w:r>
      <w:proofErr w:type="gramEnd"/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名額由本會審核決定。</w:t>
      </w:r>
      <w:r>
        <w:rPr>
          <w:rFonts w:ascii="微軟正黑體" w:eastAsia="微軟正黑體" w:hAnsi="微軟正黑體" w:hint="eastAsia"/>
          <w:color w:val="333333"/>
        </w:rPr>
        <w:br/>
        <w:t> 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Style w:val="a3"/>
          <w:rFonts w:ascii="inherit" w:eastAsia="華康粗明體" w:hAnsi="inherit"/>
          <w:color w:val="006699"/>
          <w:sz w:val="33"/>
          <w:szCs w:val="33"/>
          <w:bdr w:val="none" w:sz="0" w:space="0" w:color="auto" w:frame="1"/>
        </w:rPr>
        <w:t>伍、審核程序：</w:t>
      </w:r>
      <w:r>
        <w:rPr>
          <w:rFonts w:ascii="華康粗明體" w:eastAsia="華康粗明體" w:hAnsi="微軟正黑體" w:hint="eastAsia"/>
          <w:color w:val="333333"/>
          <w:bdr w:val="none" w:sz="0" w:space="0" w:color="auto" w:frame="1"/>
        </w:rPr>
        <w:br/>
      </w:r>
      <w:r>
        <w:rPr>
          <w:rFonts w:ascii="inherit" w:eastAsia="微軟正黑體" w:hAnsi="inherit"/>
          <w:color w:val="333333"/>
          <w:bdr w:val="none" w:sz="0" w:space="0" w:color="auto" w:frame="1"/>
        </w:rPr>
        <w:t>本會依本辦法之宗旨以公正、嚴謹方式審核申請案件，審核程序分為：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</w:r>
      <w:r>
        <w:rPr>
          <w:rStyle w:val="a3"/>
          <w:rFonts w:ascii="inherit" w:eastAsia="微軟正黑體" w:hAnsi="inherit"/>
          <w:color w:val="333333"/>
          <w:bdr w:val="none" w:sz="0" w:space="0" w:color="auto" w:frame="1"/>
        </w:rPr>
        <w:lastRenderedPageBreak/>
        <w:t>一、收件：</w:t>
      </w:r>
      <w:r>
        <w:rPr>
          <w:rFonts w:ascii="微軟正黑體" w:eastAsia="微軟正黑體" w:hAnsi="微軟正黑體" w:hint="eastAsia"/>
          <w:color w:val="333333"/>
        </w:rPr>
        <w:br/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 xml:space="preserve">　　檢視申請者應檢附之證明文件，證件未齊全者通知補件；不符資格者、申請書空白未填寫者，不予受理及退件。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</w:r>
      <w:r>
        <w:rPr>
          <w:rStyle w:val="a3"/>
          <w:rFonts w:ascii="inherit" w:eastAsia="微軟正黑體" w:hAnsi="inherit"/>
          <w:color w:val="333333"/>
          <w:bdr w:val="none" w:sz="0" w:space="0" w:color="auto" w:frame="1"/>
        </w:rPr>
        <w:t>二、初、</w:t>
      </w:r>
      <w:proofErr w:type="gramStart"/>
      <w:r>
        <w:rPr>
          <w:rStyle w:val="a3"/>
          <w:rFonts w:ascii="inherit" w:eastAsia="微軟正黑體" w:hAnsi="inherit"/>
          <w:color w:val="333333"/>
          <w:bdr w:val="none" w:sz="0" w:space="0" w:color="auto" w:frame="1"/>
        </w:rPr>
        <w:t>複</w:t>
      </w:r>
      <w:proofErr w:type="gramEnd"/>
      <w:r>
        <w:rPr>
          <w:rStyle w:val="a3"/>
          <w:rFonts w:ascii="inherit" w:eastAsia="微軟正黑體" w:hAnsi="inherit"/>
          <w:color w:val="333333"/>
          <w:bdr w:val="none" w:sz="0" w:space="0" w:color="auto" w:frame="1"/>
        </w:rPr>
        <w:t>審：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  <w:t xml:space="preserve">　　秉持公平、公正的原則，由兩組志工分別進行初、</w:t>
      </w:r>
      <w:proofErr w:type="gramStart"/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複</w:t>
      </w:r>
      <w:proofErr w:type="gramEnd"/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審。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</w:r>
      <w:r>
        <w:rPr>
          <w:rStyle w:val="a3"/>
          <w:rFonts w:ascii="inherit" w:eastAsia="微軟正黑體" w:hAnsi="inherit"/>
          <w:color w:val="333333"/>
          <w:bdr w:val="none" w:sz="0" w:space="0" w:color="auto" w:frame="1"/>
        </w:rPr>
        <w:t>三、決審、核定：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  <w:t xml:space="preserve">　　由本會評選小組決審後，核定助學名單。</w:t>
      </w:r>
      <w:r>
        <w:rPr>
          <w:rFonts w:ascii="微軟正黑體" w:eastAsia="微軟正黑體" w:hAnsi="微軟正黑體" w:hint="eastAsia"/>
          <w:color w:val="333333"/>
        </w:rPr>
        <w:br/>
        <w:t> 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Style w:val="a3"/>
          <w:rFonts w:ascii="inherit" w:eastAsia="華康粗明體" w:hAnsi="inherit"/>
          <w:color w:val="006699"/>
          <w:sz w:val="33"/>
          <w:szCs w:val="33"/>
          <w:bdr w:val="none" w:sz="0" w:space="0" w:color="auto" w:frame="1"/>
        </w:rPr>
        <w:t>陸、申請時間、頒發時間及頒發方式：</w:t>
      </w:r>
      <w:r>
        <w:rPr>
          <w:rFonts w:ascii="華康粗明體" w:eastAsia="華康粗明體" w:hAnsi="微軟正黑體" w:hint="eastAsia"/>
          <w:color w:val="333333"/>
          <w:bdr w:val="none" w:sz="0" w:space="0" w:color="auto" w:frame="1"/>
        </w:rPr>
        <w:br/>
      </w:r>
      <w:r>
        <w:rPr>
          <w:rFonts w:ascii="inherit" w:eastAsia="微軟正黑體" w:hAnsi="inherit"/>
          <w:color w:val="333333"/>
          <w:bdr w:val="none" w:sz="0" w:space="0" w:color="auto" w:frame="1"/>
        </w:rPr>
        <w:t>一、申請截止時間：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(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以郵戳為憑</w:t>
      </w:r>
      <w:r>
        <w:rPr>
          <w:rFonts w:ascii="inherit" w:eastAsia="微軟正黑體" w:hAnsi="inherit"/>
          <w:color w:val="333333"/>
          <w:bdr w:val="none" w:sz="0" w:space="0" w:color="auto" w:frame="1"/>
        </w:rPr>
        <w:t>)</w:t>
      </w:r>
      <w:r>
        <w:rPr>
          <w:rFonts w:ascii="微軟正黑體" w:eastAsia="微軟正黑體" w:hAnsi="微軟正黑體" w:hint="eastAsia"/>
          <w:color w:val="333333"/>
        </w:rPr>
        <w:br/>
      </w:r>
      <w:r>
        <w:rPr>
          <w:rFonts w:ascii="inherit" w:eastAsia="微軟正黑體" w:hAnsi="inherit"/>
          <w:color w:val="333333"/>
          <w:bdr w:val="none" w:sz="0" w:space="0" w:color="auto" w:frame="1"/>
        </w:rPr>
        <w:t xml:space="preserve">　　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第一學期為每年九月二十日止(國小、國中及高中組)及九月三十日止(大專組)。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  <w:t xml:space="preserve">　　第二學期為每年三月十日止(不分組別)。</w:t>
      </w:r>
      <w:r>
        <w:rPr>
          <w:rFonts w:ascii="inherit" w:eastAsia="微軟正黑體" w:hAnsi="inherit"/>
          <w:color w:val="333333"/>
          <w:bdr w:val="none" w:sz="0" w:space="0" w:color="auto" w:frame="1"/>
        </w:rPr>
        <w:br/>
      </w:r>
      <w:r>
        <w:rPr>
          <w:rFonts w:ascii="inherit" w:eastAsia="微軟正黑體" w:hAnsi="inherit"/>
          <w:color w:val="333333"/>
          <w:bdr w:val="none" w:sz="0" w:space="0" w:color="auto" w:frame="1"/>
        </w:rPr>
        <w:br/>
      </w:r>
      <w:r>
        <w:rPr>
          <w:rStyle w:val="a3"/>
          <w:rFonts w:ascii="inherit" w:eastAsia="微軟正黑體" w:hAnsi="inherit"/>
          <w:color w:val="333333"/>
          <w:bdr w:val="none" w:sz="0" w:space="0" w:color="auto" w:frame="1"/>
        </w:rPr>
        <w:t>二、頒發時間及頒發方式：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  <w:t xml:space="preserve">　　(</w:t>
      </w:r>
      <w:proofErr w:type="gramStart"/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一</w:t>
      </w:r>
      <w:proofErr w:type="gramEnd"/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)頒發時間：第一學期為每年十一月底前，第二學期為每年五月中旬前。</w:t>
      </w:r>
      <w:r>
        <w:rPr>
          <w:rFonts w:ascii="微軟正黑體" w:eastAsia="微軟正黑體" w:hAnsi="微軟正黑體" w:hint="eastAsia"/>
          <w:color w:val="FF0000"/>
          <w:bdr w:val="none" w:sz="0" w:space="0" w:color="auto" w:frame="1"/>
        </w:rPr>
        <w:t>證件齊全通過審核者優先核發。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br/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lastRenderedPageBreak/>
        <w:t xml:space="preserve">　　(二)頒發方式：</w:t>
      </w:r>
      <w:r>
        <w:rPr>
          <w:rFonts w:ascii="微軟正黑體" w:eastAsia="微軟正黑體" w:hAnsi="微軟正黑體" w:hint="eastAsia"/>
          <w:color w:val="FF0000"/>
          <w:bdr w:val="none" w:sz="0" w:space="0" w:color="auto" w:frame="1"/>
        </w:rPr>
        <w:t>以匯款方式匯入受助學生金融機構帳戶為原則</w:t>
      </w: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，如受助學生有特殊情形經本會核定後，得以票據方式給付。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Fonts w:ascii="微軟正黑體" w:eastAsia="微軟正黑體" w:hAnsi="微軟正黑體" w:hint="eastAsia"/>
          <w:color w:val="333333"/>
        </w:rPr>
        <w:br/>
      </w:r>
      <w:proofErr w:type="gramStart"/>
      <w:r>
        <w:rPr>
          <w:rStyle w:val="a3"/>
          <w:rFonts w:ascii="inherit" w:eastAsia="華康粗明體" w:hAnsi="inherit"/>
          <w:color w:val="006699"/>
          <w:sz w:val="33"/>
          <w:szCs w:val="33"/>
          <w:bdr w:val="none" w:sz="0" w:space="0" w:color="auto" w:frame="1"/>
        </w:rPr>
        <w:t>柒</w:t>
      </w:r>
      <w:proofErr w:type="gramEnd"/>
      <w:r>
        <w:rPr>
          <w:rStyle w:val="a3"/>
          <w:rFonts w:ascii="inherit" w:eastAsia="華康粗明體" w:hAnsi="inherit"/>
          <w:color w:val="006699"/>
          <w:sz w:val="33"/>
          <w:szCs w:val="33"/>
          <w:bdr w:val="none" w:sz="0" w:space="0" w:color="auto" w:frame="1"/>
        </w:rPr>
        <w:t>、</w:t>
      </w:r>
      <w:r>
        <w:rPr>
          <w:rStyle w:val="a3"/>
          <w:rFonts w:ascii="inherit" w:eastAsia="華康粗明體" w:hAnsi="inherit"/>
          <w:color w:val="006699"/>
          <w:sz w:val="33"/>
          <w:szCs w:val="33"/>
          <w:bdr w:val="none" w:sz="0" w:space="0" w:color="auto" w:frame="1"/>
        </w:rPr>
        <w:t xml:space="preserve"> </w:t>
      </w:r>
      <w:r>
        <w:rPr>
          <w:rStyle w:val="a3"/>
          <w:rFonts w:ascii="inherit" w:eastAsia="華康粗明體" w:hAnsi="inherit"/>
          <w:color w:val="006699"/>
          <w:sz w:val="33"/>
          <w:szCs w:val="33"/>
          <w:bdr w:val="none" w:sz="0" w:space="0" w:color="auto" w:frame="1"/>
        </w:rPr>
        <w:t>附則：</w:t>
      </w:r>
    </w:p>
    <w:p w:rsidR="007A03E0" w:rsidRDefault="007A03E0" w:rsidP="007A03E0">
      <w:pPr>
        <w:pStyle w:val="Web"/>
        <w:shd w:val="clear" w:color="auto" w:fill="F5EBD5"/>
        <w:spacing w:before="0" w:beforeAutospacing="0" w:after="0" w:afterAutospacing="0"/>
        <w:textAlignment w:val="baseline"/>
        <w:rPr>
          <w:rFonts w:ascii="微軟正黑體" w:eastAsia="微軟正黑體" w:hAnsi="微軟正黑體" w:hint="eastAsia"/>
          <w:color w:val="333333"/>
        </w:rPr>
      </w:pPr>
      <w:r>
        <w:rPr>
          <w:rFonts w:ascii="微軟正黑體" w:eastAsia="微軟正黑體" w:hAnsi="微軟正黑體" w:hint="eastAsia"/>
          <w:color w:val="333333"/>
          <w:bdr w:val="none" w:sz="0" w:space="0" w:color="auto" w:frame="1"/>
        </w:rPr>
        <w:t>          本辦法經董事會或董事會簽同意後實施，修改時亦同。</w:t>
      </w:r>
    </w:p>
    <w:p w:rsidR="004B044E" w:rsidRPr="007A03E0" w:rsidRDefault="007A03E0">
      <w:bookmarkStart w:id="0" w:name="_GoBack"/>
      <w:bookmarkEnd w:id="0"/>
    </w:p>
    <w:sectPr w:rsidR="004B044E" w:rsidRPr="007A03E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粗明體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3E0"/>
    <w:rsid w:val="007A03E0"/>
    <w:rsid w:val="00A508C5"/>
    <w:rsid w:val="00AB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DE975C-75B8-400A-8DA6-D0B03D984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7A03E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7A03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1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2025-02-21T00:13:00Z</dcterms:created>
  <dcterms:modified xsi:type="dcterms:W3CDTF">2025-02-21T00:14:00Z</dcterms:modified>
</cp:coreProperties>
</file>